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75748">
      <w:pPr>
        <w:jc w:val="center"/>
        <w:rPr>
          <w:rFonts w:hint="eastAsia"/>
          <w:b/>
          <w:bCs/>
          <w:sz w:val="36"/>
          <w:szCs w:val="44"/>
        </w:rPr>
      </w:pPr>
      <w:bookmarkStart w:id="0" w:name="OLE_LINK2"/>
      <w:r>
        <w:rPr>
          <w:rFonts w:hint="eastAsia"/>
          <w:b/>
          <w:bCs/>
          <w:sz w:val="36"/>
          <w:szCs w:val="44"/>
        </w:rPr>
        <w:t>2026年国家社会科学基金年度项目申报</w:t>
      </w:r>
    </w:p>
    <w:p w14:paraId="662EEA00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形式审查及专家评审意见</w:t>
      </w:r>
    </w:p>
    <w:bookmarkEnd w:id="0"/>
    <w:p w14:paraId="43270841">
      <w:pPr>
        <w:jc w:val="center"/>
        <w:rPr>
          <w:rFonts w:hint="eastAsia"/>
          <w:sz w:val="36"/>
          <w:szCs w:val="44"/>
          <w:lang w:val="en-US" w:eastAsia="zh-CN"/>
        </w:rPr>
      </w:pPr>
    </w:p>
    <w:p w14:paraId="28C10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eastAsia="仿宋"/>
          <w:sz w:val="28"/>
          <w:szCs w:val="28"/>
          <w:lang w:val="en-US" w:eastAsia="zh-CN"/>
        </w:rPr>
      </w:pPr>
      <w:r>
        <w:rPr>
          <w:rFonts w:hint="default" w:eastAsia="仿宋"/>
          <w:sz w:val="28"/>
          <w:szCs w:val="28"/>
          <w:lang w:val="en-US" w:eastAsia="zh-CN"/>
        </w:rPr>
        <w:t>为规范</w:t>
      </w:r>
      <w:r>
        <w:rPr>
          <w:rFonts w:hint="eastAsia" w:eastAsia="仿宋"/>
          <w:sz w:val="28"/>
          <w:szCs w:val="28"/>
          <w:lang w:val="en-US" w:eastAsia="zh-CN"/>
        </w:rPr>
        <w:t>我校</w:t>
      </w:r>
      <w:r>
        <w:rPr>
          <w:rFonts w:hint="default" w:eastAsia="仿宋"/>
          <w:sz w:val="28"/>
          <w:szCs w:val="28"/>
          <w:lang w:val="en-US" w:eastAsia="zh-CN"/>
        </w:rPr>
        <w:t>国家社科基金申报材料质量，统一审查标准，现将本次申报项目普遍共性问题与各项目个性化问题分两部分反馈，请各项目负责人对照意见逐项修改完善，修改后按要求提交系统，逾期未修改视为放弃申报资格。</w:t>
      </w:r>
    </w:p>
    <w:p w14:paraId="56286DB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ascii="宋体" w:hAnsi="宋体" w:eastAsia="仿宋" w:cs="宋体"/>
          <w:b/>
          <w:bCs/>
          <w:sz w:val="28"/>
          <w:szCs w:val="24"/>
        </w:rPr>
      </w:pPr>
      <w:r>
        <w:rPr>
          <w:rFonts w:ascii="宋体" w:hAnsi="宋体" w:eastAsia="仿宋" w:cs="宋体"/>
          <w:b/>
          <w:bCs/>
          <w:sz w:val="28"/>
          <w:szCs w:val="24"/>
        </w:rPr>
        <w:t>普遍存在问题（所有项目均需对照整改）</w:t>
      </w:r>
    </w:p>
    <w:p w14:paraId="5666B1F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宋体" w:hAnsi="宋体" w:eastAsia="仿宋" w:cs="宋体"/>
          <w:b/>
          <w:bCs/>
          <w:sz w:val="28"/>
          <w:szCs w:val="24"/>
        </w:rPr>
      </w:pPr>
      <w:r>
        <w:rPr>
          <w:rFonts w:hint="eastAsia" w:ascii="宋体" w:hAnsi="宋体" w:eastAsia="仿宋" w:cs="宋体"/>
          <w:b/>
          <w:bCs/>
          <w:sz w:val="28"/>
          <w:szCs w:val="24"/>
        </w:rPr>
        <w:t>经费预算不合规</w:t>
      </w:r>
    </w:p>
    <w:p w14:paraId="3EBABE2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仿宋" w:cs="宋体"/>
          <w:sz w:val="28"/>
          <w:szCs w:val="24"/>
          <w:lang w:val="en-US" w:eastAsia="zh-CN"/>
        </w:rPr>
      </w:pPr>
      <w:r>
        <w:rPr>
          <w:rFonts w:hint="eastAsia" w:ascii="宋体" w:hAnsi="宋体" w:eastAsia="仿宋" w:cs="宋体"/>
          <w:b w:val="0"/>
          <w:bCs w:val="0"/>
          <w:sz w:val="28"/>
          <w:szCs w:val="24"/>
          <w:lang w:val="en-US" w:eastAsia="zh-CN"/>
        </w:rPr>
        <w:t>间接费用比例不达标</w:t>
      </w:r>
      <w:r>
        <w:rPr>
          <w:rFonts w:hint="eastAsia" w:ascii="宋体" w:hAnsi="宋体" w:eastAsia="仿宋" w:cs="宋体"/>
          <w:sz w:val="28"/>
          <w:szCs w:val="24"/>
          <w:lang w:val="en-US" w:eastAsia="zh-CN"/>
        </w:rPr>
        <w:t>：重点/青年/一般项目需严格按40%比例核算（20 万元经费对应间接费用 8 万元），目前多数项目仅 10%-30%，需重新拆分直接费用（业务费、劳务费、设备费），确保间接费用合规。</w:t>
      </w:r>
    </w:p>
    <w:p w14:paraId="15B5438A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仿宋" w:cs="宋体"/>
          <w:sz w:val="28"/>
          <w:szCs w:val="24"/>
          <w:lang w:val="en-US" w:eastAsia="zh-CN"/>
        </w:rPr>
      </w:pPr>
      <w:r>
        <w:rPr>
          <w:rFonts w:hint="eastAsia" w:ascii="宋体" w:hAnsi="宋体" w:eastAsia="仿宋" w:cs="宋体"/>
          <w:sz w:val="28"/>
          <w:szCs w:val="24"/>
          <w:lang w:val="en-US" w:eastAsia="zh-CN"/>
        </w:rPr>
        <w:t>经费科目设置不合理：设备费偏高、劳务费/业务费占比失衡，需结合研究实际调整，杜绝虚列科目</w:t>
      </w:r>
    </w:p>
    <w:p w14:paraId="62902B4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仿宋" w:cs="宋体"/>
          <w:b/>
          <w:bCs/>
          <w:sz w:val="28"/>
          <w:szCs w:val="24"/>
          <w:lang w:eastAsia="zh-CN"/>
        </w:rPr>
      </w:pPr>
      <w:r>
        <w:rPr>
          <w:rFonts w:hint="eastAsia" w:ascii="宋体" w:hAnsi="宋体" w:eastAsia="仿宋" w:cs="宋体"/>
          <w:b/>
          <w:bCs/>
          <w:sz w:val="28"/>
          <w:szCs w:val="24"/>
          <w:lang w:eastAsia="zh-CN"/>
        </w:rPr>
        <w:t>预期成果设置不合理</w:t>
      </w:r>
    </w:p>
    <w:p w14:paraId="03EB3651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仿宋" w:cs="宋体"/>
          <w:sz w:val="28"/>
          <w:szCs w:val="24"/>
          <w:lang w:val="en-US" w:eastAsia="zh-CN"/>
        </w:rPr>
      </w:pPr>
      <w:r>
        <w:rPr>
          <w:rFonts w:hint="eastAsia" w:ascii="宋体" w:hAnsi="宋体" w:eastAsia="仿宋" w:cs="宋体"/>
          <w:sz w:val="28"/>
          <w:szCs w:val="24"/>
          <w:lang w:val="en-US" w:eastAsia="zh-CN"/>
        </w:rPr>
        <w:t>预期成果不达标：所有项目预期成果必须勾选「论文集（C）」，青年 / 一般项目标配「C+D」，重点项目标配「A+C+D」，未勾选视为不符合科研属性，需整改。</w:t>
      </w:r>
    </w:p>
    <w:p w14:paraId="59060DC2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仿宋" w:cs="宋体"/>
          <w:sz w:val="28"/>
          <w:szCs w:val="24"/>
          <w:lang w:val="en-US" w:eastAsia="zh-CN"/>
        </w:rPr>
      </w:pPr>
      <w:r>
        <w:rPr>
          <w:rFonts w:hint="eastAsia" w:ascii="宋体" w:hAnsi="宋体" w:eastAsia="仿宋" w:cs="宋体"/>
          <w:sz w:val="28"/>
          <w:szCs w:val="24"/>
          <w:lang w:val="en-US" w:eastAsia="zh-CN"/>
        </w:rPr>
        <w:t>预期成果字数不足：所有项目需达 200 千字或以上，需调整字数标注。各类成果字数基本要求如下：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46E50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2840" w:type="dxa"/>
          </w:tcPr>
          <w:p w14:paraId="5F09E4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宋体" w:hAnsi="宋体" w:eastAsia="仿宋" w:cs="宋体"/>
                <w:b/>
                <w:bCs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b/>
                <w:bCs/>
                <w:sz w:val="28"/>
                <w:szCs w:val="24"/>
                <w:vertAlign w:val="baseline"/>
                <w:lang w:val="en-US" w:eastAsia="zh-CN"/>
              </w:rPr>
              <w:t>成果类型</w:t>
            </w:r>
          </w:p>
        </w:tc>
        <w:tc>
          <w:tcPr>
            <w:tcW w:w="2841" w:type="dxa"/>
          </w:tcPr>
          <w:p w14:paraId="53EE19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宋体" w:hAnsi="宋体" w:eastAsia="仿宋" w:cs="宋体"/>
                <w:b/>
                <w:bCs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b/>
                <w:bCs/>
                <w:sz w:val="28"/>
                <w:szCs w:val="24"/>
                <w:vertAlign w:val="baseline"/>
                <w:lang w:val="en-US" w:eastAsia="zh-CN"/>
              </w:rPr>
              <w:t>研究领域</w:t>
            </w:r>
          </w:p>
        </w:tc>
        <w:tc>
          <w:tcPr>
            <w:tcW w:w="2841" w:type="dxa"/>
          </w:tcPr>
          <w:p w14:paraId="12C952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宋体" w:hAnsi="宋体" w:eastAsia="仿宋" w:cs="宋体"/>
                <w:b/>
                <w:bCs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b/>
                <w:bCs/>
                <w:sz w:val="28"/>
                <w:szCs w:val="24"/>
                <w:vertAlign w:val="baseline"/>
                <w:lang w:val="en-US" w:eastAsia="zh-CN"/>
              </w:rPr>
              <w:t>字数要求</w:t>
            </w:r>
          </w:p>
        </w:tc>
      </w:tr>
      <w:tr w14:paraId="5DB60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restart"/>
          </w:tcPr>
          <w:p w14:paraId="21B450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宋体" w:hAnsi="宋体" w:eastAsia="仿宋" w:cs="宋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sz w:val="24"/>
                <w:szCs w:val="22"/>
                <w:vertAlign w:val="baseline"/>
                <w:lang w:val="en-US" w:eastAsia="zh-CN"/>
              </w:rPr>
              <w:t>专著</w:t>
            </w:r>
          </w:p>
        </w:tc>
        <w:tc>
          <w:tcPr>
            <w:tcW w:w="2841" w:type="dxa"/>
          </w:tcPr>
          <w:p w14:paraId="434CF3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仿宋" w:cs="宋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sz w:val="24"/>
                <w:szCs w:val="22"/>
                <w:vertAlign w:val="baseline"/>
                <w:lang w:val="en-US" w:eastAsia="zh-CN"/>
              </w:rPr>
              <w:t>哲学社会科学领域</w:t>
            </w:r>
          </w:p>
        </w:tc>
        <w:tc>
          <w:tcPr>
            <w:tcW w:w="2841" w:type="dxa"/>
          </w:tcPr>
          <w:p w14:paraId="4D387A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仿宋" w:cs="宋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sz w:val="24"/>
                <w:szCs w:val="22"/>
                <w:vertAlign w:val="baseline"/>
                <w:lang w:val="en-US" w:eastAsia="zh-CN"/>
              </w:rPr>
              <w:t>200千字左右</w:t>
            </w:r>
          </w:p>
        </w:tc>
      </w:tr>
      <w:tr w14:paraId="10E05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</w:tcPr>
          <w:p w14:paraId="67B8AF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仿宋" w:cs="宋体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367D81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仿宋" w:cs="宋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sz w:val="24"/>
                <w:szCs w:val="22"/>
                <w:vertAlign w:val="baseline"/>
                <w:lang w:val="en-US" w:eastAsia="zh-CN"/>
              </w:rPr>
              <w:t>文学艺术与传媒领域</w:t>
            </w:r>
          </w:p>
        </w:tc>
        <w:tc>
          <w:tcPr>
            <w:tcW w:w="2841" w:type="dxa"/>
          </w:tcPr>
          <w:p w14:paraId="09DA29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仿宋" w:cs="宋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sz w:val="24"/>
                <w:szCs w:val="22"/>
                <w:vertAlign w:val="baseline"/>
                <w:lang w:val="en-US" w:eastAsia="zh-CN"/>
              </w:rPr>
              <w:t>300-400千字</w:t>
            </w:r>
          </w:p>
        </w:tc>
      </w:tr>
      <w:tr w14:paraId="62503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840" w:type="dxa"/>
            <w:vMerge w:val="continue"/>
          </w:tcPr>
          <w:p w14:paraId="5CA2DA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仿宋" w:cs="宋体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77592D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仿宋" w:cs="宋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sz w:val="24"/>
                <w:szCs w:val="22"/>
                <w:vertAlign w:val="baseline"/>
                <w:lang w:val="en-US" w:eastAsia="zh-CN"/>
              </w:rPr>
              <w:t>历史学领域</w:t>
            </w:r>
          </w:p>
        </w:tc>
        <w:tc>
          <w:tcPr>
            <w:tcW w:w="2841" w:type="dxa"/>
          </w:tcPr>
          <w:p w14:paraId="35FD6D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仿宋" w:cs="宋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sz w:val="24"/>
                <w:szCs w:val="22"/>
                <w:vertAlign w:val="baseline"/>
                <w:lang w:val="en-US" w:eastAsia="zh-CN"/>
              </w:rPr>
              <w:t>500千字左右</w:t>
            </w:r>
          </w:p>
        </w:tc>
      </w:tr>
      <w:tr w14:paraId="2663A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</w:tcPr>
          <w:p w14:paraId="09CC5E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仿宋" w:cs="宋体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7A9EDE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仿宋" w:cs="宋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sz w:val="24"/>
                <w:szCs w:val="22"/>
                <w:vertAlign w:val="baseline"/>
                <w:lang w:val="en-US" w:eastAsia="zh-CN"/>
              </w:rPr>
              <w:t>法学领域</w:t>
            </w:r>
          </w:p>
        </w:tc>
        <w:tc>
          <w:tcPr>
            <w:tcW w:w="2841" w:type="dxa"/>
          </w:tcPr>
          <w:p w14:paraId="170B13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仿宋" w:cs="宋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sz w:val="24"/>
                <w:szCs w:val="22"/>
                <w:vertAlign w:val="baseline"/>
                <w:lang w:val="en-US" w:eastAsia="zh-CN"/>
              </w:rPr>
              <w:t>400千字左右</w:t>
            </w:r>
          </w:p>
        </w:tc>
      </w:tr>
      <w:tr w14:paraId="5761D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</w:tcPr>
          <w:p w14:paraId="49A976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仿宋" w:cs="宋体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3A5EE9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仿宋" w:cs="宋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sz w:val="24"/>
                <w:szCs w:val="22"/>
                <w:vertAlign w:val="baseline"/>
                <w:lang w:val="en-US" w:eastAsia="zh-CN"/>
              </w:rPr>
              <w:t>经济学领域</w:t>
            </w:r>
          </w:p>
        </w:tc>
        <w:tc>
          <w:tcPr>
            <w:tcW w:w="2841" w:type="dxa"/>
          </w:tcPr>
          <w:p w14:paraId="7D45F4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仿宋" w:cs="宋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sz w:val="24"/>
                <w:szCs w:val="22"/>
                <w:vertAlign w:val="baseline"/>
                <w:lang w:val="en-US" w:eastAsia="zh-CN"/>
              </w:rPr>
              <w:t>800-1000千字字</w:t>
            </w:r>
          </w:p>
        </w:tc>
      </w:tr>
      <w:tr w14:paraId="5B5E0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</w:tcPr>
          <w:p w14:paraId="6D9AEF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仿宋" w:cs="宋体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3F93B1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仿宋" w:cs="宋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sz w:val="24"/>
                <w:szCs w:val="22"/>
                <w:vertAlign w:val="baseline"/>
                <w:lang w:val="en-US" w:eastAsia="zh-CN"/>
              </w:rPr>
              <w:t>管理学和教育学领域</w:t>
            </w:r>
          </w:p>
        </w:tc>
        <w:tc>
          <w:tcPr>
            <w:tcW w:w="2841" w:type="dxa"/>
          </w:tcPr>
          <w:p w14:paraId="59279B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仿宋" w:cs="宋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sz w:val="24"/>
                <w:szCs w:val="22"/>
                <w:vertAlign w:val="baseline"/>
                <w:lang w:val="en-US" w:eastAsia="zh-CN"/>
              </w:rPr>
              <w:t>400千字左右</w:t>
            </w:r>
          </w:p>
        </w:tc>
      </w:tr>
      <w:tr w14:paraId="71A52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281191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宋体" w:hAnsi="宋体" w:eastAsia="仿宋" w:cs="宋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sz w:val="24"/>
                <w:szCs w:val="22"/>
                <w:vertAlign w:val="baseline"/>
                <w:lang w:val="en-US" w:eastAsia="zh-CN"/>
              </w:rPr>
              <w:t>研究报告</w:t>
            </w:r>
          </w:p>
        </w:tc>
        <w:tc>
          <w:tcPr>
            <w:tcW w:w="2841" w:type="dxa"/>
          </w:tcPr>
          <w:p w14:paraId="76A4B7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宋体" w:hAnsi="宋体" w:eastAsia="仿宋" w:cs="宋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sz w:val="24"/>
                <w:szCs w:val="22"/>
                <w:vertAlign w:val="baseline"/>
                <w:lang w:val="en-US" w:eastAsia="zh-CN"/>
              </w:rPr>
              <w:t>各领域</w:t>
            </w:r>
          </w:p>
        </w:tc>
        <w:tc>
          <w:tcPr>
            <w:tcW w:w="2841" w:type="dxa"/>
          </w:tcPr>
          <w:p w14:paraId="2E78E5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宋体" w:hAnsi="宋体" w:eastAsia="仿宋" w:cs="宋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sz w:val="24"/>
                <w:szCs w:val="22"/>
                <w:vertAlign w:val="baseline"/>
                <w:lang w:val="en-US" w:eastAsia="zh-CN"/>
              </w:rPr>
              <w:t>10</w:t>
            </w:r>
            <w:bookmarkStart w:id="1" w:name="OLE_LINK1"/>
            <w:r>
              <w:rPr>
                <w:rFonts w:hint="eastAsia" w:ascii="宋体" w:hAnsi="宋体" w:eastAsia="仿宋" w:cs="宋体"/>
                <w:sz w:val="24"/>
                <w:szCs w:val="22"/>
                <w:vertAlign w:val="baseline"/>
                <w:lang w:val="en-US" w:eastAsia="zh-CN"/>
              </w:rPr>
              <w:t>0千字</w:t>
            </w:r>
            <w:bookmarkEnd w:id="1"/>
          </w:p>
        </w:tc>
      </w:tr>
      <w:tr w14:paraId="00E80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1D2F8A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宋体" w:hAnsi="宋体" w:eastAsia="仿宋" w:cs="宋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sz w:val="24"/>
                <w:szCs w:val="22"/>
                <w:vertAlign w:val="baseline"/>
                <w:lang w:val="en-US" w:eastAsia="zh-CN"/>
              </w:rPr>
              <w:t>学术论文</w:t>
            </w:r>
          </w:p>
        </w:tc>
        <w:tc>
          <w:tcPr>
            <w:tcW w:w="2841" w:type="dxa"/>
          </w:tcPr>
          <w:p w14:paraId="3DB4B1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宋体" w:hAnsi="宋体" w:eastAsia="仿宋" w:cs="宋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sz w:val="24"/>
                <w:szCs w:val="22"/>
                <w:vertAlign w:val="baseline"/>
                <w:lang w:val="en-US" w:eastAsia="zh-CN"/>
              </w:rPr>
              <w:t>各领域</w:t>
            </w:r>
          </w:p>
        </w:tc>
        <w:tc>
          <w:tcPr>
            <w:tcW w:w="2841" w:type="dxa"/>
          </w:tcPr>
          <w:p w14:paraId="38D342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宋体" w:hAnsi="宋体" w:eastAsia="仿宋" w:cs="宋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sz w:val="24"/>
                <w:szCs w:val="22"/>
                <w:vertAlign w:val="baseline"/>
                <w:lang w:val="en-US" w:eastAsia="zh-CN"/>
              </w:rPr>
              <w:t>达到公开发表字数要求</w:t>
            </w:r>
          </w:p>
        </w:tc>
      </w:tr>
    </w:tbl>
    <w:p w14:paraId="4EA661DC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仿宋" w:cs="宋体"/>
          <w:sz w:val="28"/>
          <w:szCs w:val="24"/>
          <w:lang w:val="en-US" w:eastAsia="zh-CN"/>
        </w:rPr>
      </w:pPr>
      <w:r>
        <w:rPr>
          <w:rFonts w:hint="eastAsia" w:ascii="宋体" w:hAnsi="宋体" w:eastAsia="仿宋" w:cs="宋体"/>
          <w:b/>
          <w:bCs/>
          <w:color w:val="FF0000"/>
          <w:sz w:val="28"/>
          <w:szCs w:val="24"/>
          <w:lang w:val="en-US" w:eastAsia="zh-CN"/>
        </w:rPr>
        <w:t>前期成果信息不完整</w:t>
      </w:r>
      <w:r>
        <w:rPr>
          <w:rFonts w:hint="eastAsia" w:ascii="宋体" w:hAnsi="宋体" w:eastAsia="仿宋" w:cs="宋体"/>
          <w:sz w:val="28"/>
          <w:szCs w:val="24"/>
          <w:lang w:val="en-US" w:eastAsia="zh-CN"/>
        </w:rPr>
        <w:t>，未标注作者排序、发表刊物级别、发表时间，</w:t>
      </w:r>
      <w:r>
        <w:rPr>
          <w:rFonts w:hint="eastAsia" w:ascii="宋体" w:hAnsi="宋体" w:eastAsia="仿宋" w:cs="宋体"/>
          <w:sz w:val="28"/>
          <w:szCs w:val="24"/>
          <w:u w:val="single"/>
          <w:lang w:val="en-US" w:eastAsia="zh-CN"/>
        </w:rPr>
        <w:t>部分成果与课题无关</w:t>
      </w:r>
      <w:r>
        <w:rPr>
          <w:rFonts w:hint="eastAsia" w:ascii="宋体" w:hAnsi="宋体" w:eastAsia="仿宋" w:cs="宋体"/>
          <w:sz w:val="28"/>
          <w:szCs w:val="24"/>
          <w:lang w:val="en-US" w:eastAsia="zh-CN"/>
        </w:rPr>
        <w:t>，需筛选 5 项高度相关成果，规范标注完整信息。（注意此部分不可写入活页），模板格式如下：</w:t>
      </w:r>
    </w:p>
    <w:p w14:paraId="24A1BDE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338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仿宋" w:cs="宋体"/>
          <w:sz w:val="24"/>
          <w:szCs w:val="22"/>
          <w:lang w:val="en-US" w:eastAsia="zh-CN"/>
        </w:rPr>
      </w:pPr>
      <w:r>
        <w:rPr>
          <w:rFonts w:eastAsia="仿宋"/>
          <w:sz w:val="28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-741680</wp:posOffset>
            </wp:positionH>
            <wp:positionV relativeFrom="paragraph">
              <wp:posOffset>11430</wp:posOffset>
            </wp:positionV>
            <wp:extent cx="6946265" cy="2852420"/>
            <wp:effectExtent l="0" t="0" r="0" b="0"/>
            <wp:wrapTight wrapText="bothSides">
              <wp:wrapPolygon>
                <wp:start x="0" y="0"/>
                <wp:lineTo x="0" y="21494"/>
                <wp:lineTo x="21562" y="21494"/>
                <wp:lineTo x="21562" y="0"/>
                <wp:lineTo x="0" y="0"/>
              </wp:wrapPolygon>
            </wp:wrapTight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46265" cy="285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2" w:name="_GoBack"/>
      <w:bookmarkEnd w:id="2"/>
    </w:p>
    <w:p w14:paraId="7FB02AF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default" w:ascii="宋体" w:hAnsi="宋体" w:eastAsia="仿宋" w:cs="宋体"/>
          <w:b/>
          <w:bCs/>
          <w:sz w:val="28"/>
          <w:szCs w:val="24"/>
          <w:lang w:val="en-US" w:eastAsia="zh-CN"/>
        </w:rPr>
      </w:pPr>
      <w:r>
        <w:rPr>
          <w:rFonts w:hint="default" w:ascii="宋体" w:hAnsi="宋体" w:eastAsia="仿宋" w:cs="宋体"/>
          <w:b/>
          <w:bCs/>
          <w:sz w:val="28"/>
          <w:szCs w:val="24"/>
          <w:lang w:val="en-US" w:eastAsia="zh-CN"/>
        </w:rPr>
        <w:t>各项目存在问题（</w:t>
      </w:r>
      <w:r>
        <w:rPr>
          <w:rFonts w:hint="default" w:ascii="宋体" w:hAnsi="宋体" w:eastAsia="仿宋" w:cs="宋体"/>
          <w:b/>
          <w:bCs/>
          <w:color w:val="FF0000"/>
          <w:sz w:val="28"/>
          <w:szCs w:val="24"/>
          <w:lang w:val="en-US" w:eastAsia="zh-CN"/>
        </w:rPr>
        <w:t>各学院另行下发</w:t>
      </w:r>
      <w:r>
        <w:rPr>
          <w:rFonts w:hint="default" w:ascii="宋体" w:hAnsi="宋体" w:eastAsia="仿宋" w:cs="宋体"/>
          <w:b/>
          <w:bCs/>
          <w:sz w:val="28"/>
          <w:szCs w:val="24"/>
          <w:lang w:val="en-US" w:eastAsia="zh-CN"/>
        </w:rPr>
        <w:t>）</w:t>
      </w:r>
    </w:p>
    <w:p w14:paraId="37C69D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宋体" w:hAnsi="宋体" w:eastAsia="仿宋" w:cs="宋体"/>
          <w:sz w:val="28"/>
          <w:szCs w:val="24"/>
          <w:lang w:val="en-US" w:eastAsia="zh-CN"/>
        </w:rPr>
      </w:pPr>
      <w:r>
        <w:rPr>
          <w:rFonts w:hint="default" w:ascii="宋体" w:hAnsi="宋体" w:eastAsia="仿宋" w:cs="宋体"/>
          <w:sz w:val="28"/>
          <w:szCs w:val="24"/>
          <w:lang w:val="en-US" w:eastAsia="zh-CN"/>
        </w:rPr>
        <w:t>各项目个性化问题、针对性修改建议由所在学院科研办单独反馈至项目负责人，需对照学院专项意见 + 普遍问题逐项整改，确保材料合规、论证扎实、质量达标。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89775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A1F833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A1F833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EAF53B">
    <w:pPr>
      <w:pStyle w:val="3"/>
      <w:rPr>
        <w:rFonts w:hint="default" w:eastAsiaTheme="minorEastAsia"/>
        <w:sz w:val="32"/>
        <w:szCs w:val="48"/>
        <w:lang w:val="en-US" w:eastAsia="zh-CN"/>
      </w:rPr>
    </w:pPr>
    <w:r>
      <w:rPr>
        <w:rFonts w:hint="eastAsia"/>
        <w:sz w:val="32"/>
        <w:szCs w:val="48"/>
        <w:lang w:val="en-US" w:eastAsia="zh-CN"/>
      </w:rPr>
      <w:t>附件2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0497B5"/>
    <w:multiLevelType w:val="singleLevel"/>
    <w:tmpl w:val="030497B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3CD5F70"/>
    <w:multiLevelType w:val="singleLevel"/>
    <w:tmpl w:val="33CD5F70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960FB6D"/>
    <w:multiLevelType w:val="singleLevel"/>
    <w:tmpl w:val="6960FB6D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77E8F026"/>
    <w:multiLevelType w:val="singleLevel"/>
    <w:tmpl w:val="77E8F02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0ZDViMTIxMGRlYWE4NDljYjZlMzZkNzQyNDQ2NTUifQ=="/>
  </w:docVars>
  <w:rsids>
    <w:rsidRoot w:val="00000000"/>
    <w:rsid w:val="415355D2"/>
    <w:rsid w:val="57C92293"/>
    <w:rsid w:val="6897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679</Words>
  <Characters>722</Characters>
  <Lines>0</Lines>
  <Paragraphs>0</Paragraphs>
  <TotalTime>1</TotalTime>
  <ScaleCrop>false</ScaleCrop>
  <LinksUpToDate>false</LinksUpToDate>
  <CharactersWithSpaces>735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2026-05-29T01:44:00Z</dcterms:created>
  <dc:creator>菜鸡</dc:creator>
  <cp:lastModifiedBy>微软用户</cp:lastModifiedBy>
  <dcterms:modified xsi:type="dcterms:W3CDTF">2026-05-29T09:21:43Z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6A304C5666EA4428AFFD07DD51C7F4A1_13</vt:lpwstr>
  </property>
</Properties>
</file>